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DA" w:rsidRPr="00D15CDA" w:rsidRDefault="00D15CDA" w:rsidP="00A05314">
      <w:pPr>
        <w:jc w:val="center"/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  <w:t>电子归档中</w:t>
      </w:r>
      <w:r w:rsidRPr="00D15CDA"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  <w:t>常见问题及建议</w:t>
      </w:r>
    </w:p>
    <w:p w:rsidR="00093D30" w:rsidRDefault="00093D30" w:rsidP="00D15CDA">
      <w:pPr>
        <w:ind w:firstLine="645"/>
        <w:rPr>
          <w:rFonts w:ascii="Times New Roman" w:eastAsia="仿宋_GB2312" w:hAnsi="Times New Roman" w:cs="Times New Roman" w:hint="eastAsia"/>
          <w:kern w:val="0"/>
          <w:sz w:val="32"/>
          <w:szCs w:val="32"/>
        </w:rPr>
      </w:pPr>
    </w:p>
    <w:p w:rsidR="00D15CDA" w:rsidRDefault="00D15CDA" w:rsidP="00D15CDA">
      <w:pPr>
        <w:ind w:firstLine="645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1.</w:t>
      </w:r>
      <w:r w:rsidRPr="00B6382F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电子卷宗整理归档时，因个别办公电脑PDF阅读软件不兼容，存在无法查看电子卷宗的情况，可联系技术部门协助已经解决。</w:t>
      </w:r>
    </w:p>
    <w:p w:rsidR="00D15CDA" w:rsidRDefault="00D15CDA" w:rsidP="00D15CDA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2.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个别待归档电子卷宗仍然存在瑕疵和不规范之处，导致电子卷宗需退回重新整理。如没有通过系统生成备考表和目录、电子卷宗出现空白页、法律文书签发稿没有签名、目录空白栏未删除等。建议组织参与试点工作的审判辅助人员提前学习，熟悉相关工作流程。</w:t>
      </w:r>
    </w:p>
    <w:p w:rsidR="00D15CDA" w:rsidRDefault="00D15CDA" w:rsidP="00D15CDA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3.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建议尽量避免零审限和月底最后一天提交大量的电子卷宗归档，因为如果电子卷宗存在瑕疵，经档案部门审查后退回重新整理，会增加审判执行部门的工作压力。</w:t>
      </w:r>
    </w:p>
    <w:p w:rsidR="00D15CDA" w:rsidRDefault="00D15CDA" w:rsidP="00D15CDA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4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试点工作的基础是全流程在线办案，因此审判流程与原纸质卷宗审理案件会有所不同，审判管理和案件评查时的标准是否需要作出相应调整，指引规范电子卷宗整理工作。</w:t>
      </w:r>
      <w:r w:rsidR="00B84F3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建议各审判部门与审管办沟通确定，</w:t>
      </w:r>
      <w:r>
        <w:rPr>
          <w:rFonts w:ascii="仿宋_GB2312" w:eastAsia="仿宋_GB2312" w:hint="eastAsia"/>
          <w:sz w:val="32"/>
          <w:szCs w:val="32"/>
        </w:rPr>
        <w:t>如独任制的裁判文书签发在办案系统已经有签发流程了，文书末尾署名处是否还需要法官签名，如需要签名在系统需要开发这项功能；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如立案庭的</w:t>
      </w:r>
      <w:r w:rsidRPr="00E64B4A">
        <w:rPr>
          <w:rFonts w:ascii="仿宋_GB2312" w:eastAsia="仿宋_GB2312" w:hint="eastAsia"/>
          <w:sz w:val="32"/>
          <w:szCs w:val="32"/>
        </w:rPr>
        <w:t>民辖终类案件已经没有纸质的材料</w:t>
      </w:r>
      <w:r>
        <w:rPr>
          <w:rFonts w:ascii="仿宋_GB2312" w:eastAsia="仿宋_GB2312" w:hint="eastAsia"/>
          <w:sz w:val="32"/>
          <w:szCs w:val="32"/>
        </w:rPr>
        <w:t>需</w:t>
      </w:r>
      <w:r w:rsidRPr="00E64B4A">
        <w:rPr>
          <w:rFonts w:ascii="仿宋_GB2312" w:eastAsia="仿宋_GB2312" w:hint="eastAsia"/>
          <w:sz w:val="32"/>
          <w:szCs w:val="32"/>
        </w:rPr>
        <w:t>退基层法院，</w:t>
      </w:r>
      <w:r>
        <w:rPr>
          <w:rFonts w:ascii="仿宋_GB2312" w:eastAsia="仿宋_GB2312" w:hint="eastAsia"/>
          <w:sz w:val="32"/>
          <w:szCs w:val="32"/>
        </w:rPr>
        <w:t>对应的</w:t>
      </w:r>
      <w:r w:rsidRPr="00E64B4A">
        <w:rPr>
          <w:rFonts w:ascii="仿宋_GB2312" w:eastAsia="仿宋_GB2312" w:hint="eastAsia"/>
          <w:sz w:val="32"/>
          <w:szCs w:val="32"/>
        </w:rPr>
        <w:t>退卷函</w:t>
      </w:r>
      <w:r>
        <w:rPr>
          <w:rFonts w:ascii="仿宋_GB2312" w:eastAsia="仿宋_GB2312" w:hint="eastAsia"/>
          <w:sz w:val="32"/>
          <w:szCs w:val="32"/>
        </w:rPr>
        <w:t>、</w:t>
      </w:r>
      <w:r w:rsidRPr="00E64B4A">
        <w:rPr>
          <w:rFonts w:ascii="仿宋_GB2312" w:eastAsia="仿宋_GB2312" w:hint="eastAsia"/>
          <w:sz w:val="32"/>
          <w:szCs w:val="32"/>
        </w:rPr>
        <w:t>委托送达函</w:t>
      </w:r>
      <w:r>
        <w:rPr>
          <w:rFonts w:ascii="仿宋_GB2312" w:eastAsia="仿宋_GB2312" w:hint="eastAsia"/>
          <w:sz w:val="32"/>
          <w:szCs w:val="32"/>
        </w:rPr>
        <w:t>如何调整。</w:t>
      </w:r>
    </w:p>
    <w:p w:rsidR="002B29AD" w:rsidRPr="00A05314" w:rsidRDefault="001E4140" w:rsidP="00A05314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</w:t>
      </w:r>
      <w:r w:rsidR="00D15CDA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. </w:t>
      </w:r>
      <w:r w:rsidR="00D15CDA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个别审理环节尚未实现在线办案，需要将审理案件中</w:t>
      </w:r>
      <w:r w:rsidR="00D15CDA">
        <w:rPr>
          <w:rFonts w:ascii="Times New Roman" w:eastAsia="仿宋_GB2312" w:hAnsi="Times New Roman" w:cs="Times New Roman" w:hint="eastAsia"/>
          <w:kern w:val="0"/>
          <w:sz w:val="32"/>
          <w:szCs w:val="32"/>
        </w:rPr>
        <w:lastRenderedPageBreak/>
        <w:t>产生的纸质材料扫描上传到电子卷宗，既影响工作效率，也与试点工作的初衷相悖。建议尽快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提出需求，</w:t>
      </w:r>
      <w:r w:rsidR="00D15CDA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打通技术壁垒，实现全流程在线办案，审理过程中不产生纸质材料，提高工作效率。</w:t>
      </w:r>
    </w:p>
    <w:sectPr w:rsidR="002B29AD" w:rsidRPr="00A053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5CDA"/>
    <w:rsid w:val="00093D30"/>
    <w:rsid w:val="001E4140"/>
    <w:rsid w:val="002B29AD"/>
    <w:rsid w:val="00A05314"/>
    <w:rsid w:val="00B84F3C"/>
    <w:rsid w:val="00D15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王振华</dc:creator>
  <cp:keywords/>
  <dc:description/>
  <cp:lastModifiedBy>王振华</cp:lastModifiedBy>
  <cp:revision>6</cp:revision>
  <dcterms:created xsi:type="dcterms:W3CDTF">2023-10-11T08:49:00Z</dcterms:created>
  <dcterms:modified xsi:type="dcterms:W3CDTF">2023-10-11T08:53:00Z</dcterms:modified>
</cp:coreProperties>
</file>