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6E3BC" w:themeColor="accent3" w:themeTint="66"/>
  <w:body>
    <w:p w:rsidR="0022073E" w:rsidRDefault="0022073E" w:rsidP="00583EDD">
      <w:pPr>
        <w:spacing w:beforeLines="100"/>
        <w:rPr>
          <w:sz w:val="32"/>
          <w:szCs w:val="32"/>
        </w:rPr>
      </w:pPr>
    </w:p>
    <w:p w:rsidR="0022073E" w:rsidRPr="00F57EDA" w:rsidRDefault="0022073E" w:rsidP="00583EDD">
      <w:pPr>
        <w:pStyle w:val="1"/>
        <w:spacing w:afterLines="150" w:line="240" w:lineRule="auto"/>
        <w:rPr>
          <w:rFonts w:ascii="楷体_GB2312" w:eastAsia="楷体_GB2312" w:cs="Times New Roman"/>
          <w:b w:val="0"/>
          <w:bCs w:val="0"/>
          <w:color w:val="auto"/>
        </w:rPr>
      </w:pPr>
      <w:r w:rsidRPr="00F57EDA">
        <w:rPr>
          <w:rFonts w:ascii="楷体_GB2312" w:eastAsia="楷体_GB2312" w:cs="楷体_GB2312" w:hint="eastAsia"/>
          <w:b w:val="0"/>
          <w:bCs w:val="0"/>
          <w:color w:val="auto"/>
        </w:rPr>
        <w:t>广东省广州市中级人民法院</w:t>
      </w:r>
    </w:p>
    <w:p w:rsidR="0022073E" w:rsidRPr="00F57EDA" w:rsidRDefault="00A90FE6" w:rsidP="00583EDD">
      <w:pPr>
        <w:spacing w:afterLines="150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cs="宋体" w:hint="eastAsia"/>
          <w:b/>
          <w:bCs/>
          <w:sz w:val="44"/>
          <w:szCs w:val="44"/>
        </w:rPr>
        <w:t>刑</w:t>
      </w:r>
      <w:r w:rsidR="0022073E" w:rsidRPr="00F57EDA">
        <w:rPr>
          <w:rFonts w:ascii="宋体" w:cs="宋体"/>
          <w:b/>
          <w:bCs/>
          <w:sz w:val="44"/>
          <w:szCs w:val="44"/>
        </w:rPr>
        <w:t xml:space="preserve"> </w:t>
      </w:r>
      <w:r w:rsidR="0022073E" w:rsidRPr="00F57EDA">
        <w:rPr>
          <w:rFonts w:ascii="宋体" w:cs="宋体" w:hint="eastAsia"/>
          <w:b/>
          <w:bCs/>
          <w:sz w:val="44"/>
          <w:szCs w:val="44"/>
        </w:rPr>
        <w:t>事</w:t>
      </w:r>
      <w:r w:rsidR="0022073E" w:rsidRPr="00F57EDA">
        <w:rPr>
          <w:rFonts w:ascii="宋体" w:cs="宋体"/>
          <w:b/>
          <w:bCs/>
          <w:sz w:val="44"/>
          <w:szCs w:val="44"/>
        </w:rPr>
        <w:t xml:space="preserve"> </w:t>
      </w:r>
      <w:r w:rsidR="0022073E">
        <w:rPr>
          <w:rFonts w:ascii="宋体" w:cs="宋体" w:hint="eastAsia"/>
          <w:b/>
          <w:bCs/>
          <w:sz w:val="44"/>
          <w:szCs w:val="44"/>
        </w:rPr>
        <w:t>裁 定 书</w:t>
      </w:r>
    </w:p>
    <w:p w:rsidR="0022073E" w:rsidRPr="002607B0" w:rsidRDefault="0022073E" w:rsidP="0022073E">
      <w:pPr>
        <w:pStyle w:val="2"/>
        <w:rPr>
          <w:rFonts w:ascii="Times New Roman"/>
          <w:color w:val="auto"/>
          <w:kern w:val="2"/>
        </w:rPr>
      </w:pPr>
      <w:r w:rsidRPr="002607B0">
        <w:rPr>
          <w:rFonts w:ascii="Times New Roman"/>
          <w:color w:val="auto"/>
          <w:kern w:val="2"/>
        </w:rPr>
        <w:t>(20</w:t>
      </w:r>
      <w:r w:rsidR="005B6245">
        <w:rPr>
          <w:rFonts w:ascii="Times New Roman" w:hint="eastAsia"/>
          <w:color w:val="auto"/>
          <w:kern w:val="2"/>
        </w:rPr>
        <w:t>20</w:t>
      </w:r>
      <w:r w:rsidRPr="002607B0">
        <w:rPr>
          <w:rFonts w:ascii="Times New Roman"/>
          <w:color w:val="auto"/>
          <w:kern w:val="2"/>
        </w:rPr>
        <w:t>)</w:t>
      </w:r>
      <w:r>
        <w:rPr>
          <w:rFonts w:ascii="Times New Roman" w:hint="eastAsia"/>
          <w:color w:val="auto"/>
          <w:kern w:val="2"/>
        </w:rPr>
        <w:t>粤</w:t>
      </w:r>
      <w:r>
        <w:rPr>
          <w:rFonts w:ascii="Times New Roman" w:hint="eastAsia"/>
          <w:color w:val="auto"/>
          <w:kern w:val="2"/>
        </w:rPr>
        <w:t>01</w:t>
      </w:r>
      <w:r w:rsidR="005B6245">
        <w:rPr>
          <w:rFonts w:ascii="Times New Roman" w:hint="eastAsia"/>
          <w:color w:val="auto"/>
          <w:kern w:val="2"/>
        </w:rPr>
        <w:t>刑更</w:t>
      </w:r>
      <w:r w:rsidR="005B6245">
        <w:rPr>
          <w:rFonts w:ascii="Times New Roman" w:hint="eastAsia"/>
          <w:color w:val="auto"/>
          <w:kern w:val="2"/>
        </w:rPr>
        <w:t>2905</w:t>
      </w:r>
      <w:r w:rsidRPr="002607B0">
        <w:rPr>
          <w:rFonts w:ascii="Times New Roman" w:hint="eastAsia"/>
          <w:color w:val="auto"/>
          <w:kern w:val="2"/>
        </w:rPr>
        <w:t>号</w:t>
      </w:r>
    </w:p>
    <w:p w:rsidR="006C7FB5" w:rsidRDefault="005B6245" w:rsidP="00583EDD">
      <w:pPr>
        <w:spacing w:line="32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罪犯冯华栋，男，</w:t>
      </w:r>
      <w:r>
        <w:rPr>
          <w:rFonts w:eastAsia="仿宋_GB2312" w:cs="仿宋_GB2312" w:hint="eastAsia"/>
          <w:sz w:val="32"/>
          <w:szCs w:val="32"/>
        </w:rPr>
        <w:t>1988</w:t>
      </w: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 w:cs="仿宋_GB2312" w:hint="eastAsia"/>
          <w:sz w:val="32"/>
          <w:szCs w:val="32"/>
        </w:rPr>
        <w:t>3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 w:cs="仿宋_GB2312" w:hint="eastAsia"/>
          <w:sz w:val="32"/>
          <w:szCs w:val="32"/>
        </w:rPr>
        <w:t>5</w:t>
      </w:r>
      <w:r>
        <w:rPr>
          <w:rFonts w:eastAsia="仿宋_GB2312" w:cs="仿宋_GB2312" w:hint="eastAsia"/>
          <w:sz w:val="32"/>
          <w:szCs w:val="32"/>
        </w:rPr>
        <w:t>日出生，汉族，出生地广东省阳西县，初中文化，现在广东省番禺监狱服刑</w:t>
      </w:r>
      <w:r w:rsidR="00DB42F4">
        <w:rPr>
          <w:rFonts w:eastAsia="仿宋_GB2312" w:cs="仿宋_GB2312" w:hint="eastAsia"/>
          <w:sz w:val="32"/>
          <w:szCs w:val="32"/>
        </w:rPr>
        <w:t>。</w:t>
      </w:r>
    </w:p>
    <w:p w:rsidR="005B6245" w:rsidRDefault="005B6245" w:rsidP="00583EDD">
      <w:pPr>
        <w:spacing w:line="32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广东省阳西县人民法院于</w:t>
      </w:r>
      <w:r>
        <w:rPr>
          <w:rFonts w:eastAsia="仿宋_GB2312" w:cs="仿宋_GB2312" w:hint="eastAsia"/>
          <w:sz w:val="32"/>
          <w:szCs w:val="32"/>
        </w:rPr>
        <w:t>2014</w:t>
      </w: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 w:cs="仿宋_GB2312" w:hint="eastAsia"/>
          <w:sz w:val="32"/>
          <w:szCs w:val="32"/>
        </w:rPr>
        <w:t>12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 w:cs="仿宋_GB2312" w:hint="eastAsia"/>
          <w:sz w:val="32"/>
          <w:szCs w:val="32"/>
        </w:rPr>
        <w:t>23</w:t>
      </w:r>
      <w:r>
        <w:rPr>
          <w:rFonts w:eastAsia="仿宋_GB2312" w:cs="仿宋_GB2312" w:hint="eastAsia"/>
          <w:sz w:val="32"/>
          <w:szCs w:val="32"/>
        </w:rPr>
        <w:t>日作出（</w:t>
      </w:r>
      <w:r>
        <w:rPr>
          <w:rFonts w:eastAsia="仿宋_GB2312" w:cs="仿宋_GB2312" w:hint="eastAsia"/>
          <w:sz w:val="32"/>
          <w:szCs w:val="32"/>
        </w:rPr>
        <w:t>2014</w:t>
      </w:r>
      <w:r>
        <w:rPr>
          <w:rFonts w:eastAsia="仿宋_GB2312" w:cs="仿宋_GB2312" w:hint="eastAsia"/>
          <w:sz w:val="32"/>
          <w:szCs w:val="32"/>
        </w:rPr>
        <w:t>）阳西法少刑初字第</w:t>
      </w:r>
      <w:r>
        <w:rPr>
          <w:rFonts w:eastAsia="仿宋_GB2312" w:cs="仿宋_GB2312" w:hint="eastAsia"/>
          <w:sz w:val="32"/>
          <w:szCs w:val="32"/>
        </w:rPr>
        <w:t>30</w:t>
      </w:r>
      <w:r>
        <w:rPr>
          <w:rFonts w:eastAsia="仿宋_GB2312" w:cs="仿宋_GB2312" w:hint="eastAsia"/>
          <w:sz w:val="32"/>
          <w:szCs w:val="32"/>
        </w:rPr>
        <w:t>号刑事判决，以被告人冯华栋犯抢劫罪、非法买卖枪支罪、非法持有枪支罪、贩卖毒品罪，数罪并罚，决定执行有期徒刑十六年，并处罚金人民币</w:t>
      </w:r>
      <w:r>
        <w:rPr>
          <w:rFonts w:eastAsia="仿宋_GB2312" w:cs="仿宋_GB2312" w:hint="eastAsia"/>
          <w:sz w:val="32"/>
          <w:szCs w:val="32"/>
        </w:rPr>
        <w:t>8000</w:t>
      </w:r>
      <w:r>
        <w:rPr>
          <w:rFonts w:eastAsia="仿宋_GB2312" w:cs="仿宋_GB2312" w:hint="eastAsia"/>
          <w:sz w:val="32"/>
          <w:szCs w:val="32"/>
        </w:rPr>
        <w:t>元。宣判后，被告人不服，提出上诉。广东省阳江市中级人民法院经过二审审理，于</w:t>
      </w:r>
      <w:r>
        <w:rPr>
          <w:rFonts w:eastAsia="仿宋_GB2312" w:cs="仿宋_GB2312" w:hint="eastAsia"/>
          <w:sz w:val="32"/>
          <w:szCs w:val="32"/>
        </w:rPr>
        <w:t>2015</w:t>
      </w: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 w:cs="仿宋_GB2312" w:hint="eastAsia"/>
          <w:sz w:val="32"/>
          <w:szCs w:val="32"/>
        </w:rPr>
        <w:t>5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 w:cs="仿宋_GB2312" w:hint="eastAsia"/>
          <w:sz w:val="32"/>
          <w:szCs w:val="32"/>
        </w:rPr>
        <w:t>8</w:t>
      </w:r>
      <w:r>
        <w:rPr>
          <w:rFonts w:eastAsia="仿宋_GB2312" w:cs="仿宋_GB2312" w:hint="eastAsia"/>
          <w:sz w:val="32"/>
          <w:szCs w:val="32"/>
        </w:rPr>
        <w:t>日作出（</w:t>
      </w:r>
      <w:r>
        <w:rPr>
          <w:rFonts w:eastAsia="仿宋_GB2312" w:cs="仿宋_GB2312" w:hint="eastAsia"/>
          <w:sz w:val="32"/>
          <w:szCs w:val="32"/>
        </w:rPr>
        <w:t>2015</w:t>
      </w:r>
      <w:r>
        <w:rPr>
          <w:rFonts w:eastAsia="仿宋_GB2312" w:cs="仿宋_GB2312" w:hint="eastAsia"/>
          <w:sz w:val="32"/>
          <w:szCs w:val="32"/>
        </w:rPr>
        <w:t>）阳中法少刑终字第</w:t>
      </w:r>
      <w:r>
        <w:rPr>
          <w:rFonts w:eastAsia="仿宋_GB2312" w:cs="仿宋_GB2312" w:hint="eastAsia"/>
          <w:sz w:val="32"/>
          <w:szCs w:val="32"/>
        </w:rPr>
        <w:t>4</w:t>
      </w:r>
      <w:r>
        <w:rPr>
          <w:rFonts w:eastAsia="仿宋_GB2312" w:cs="仿宋_GB2312" w:hint="eastAsia"/>
          <w:sz w:val="32"/>
          <w:szCs w:val="32"/>
        </w:rPr>
        <w:t>号刑事判决，维持其定罪部分，对其量刑部分改判有期徒刑十五年六个月，并处罚金人民币</w:t>
      </w:r>
      <w:r>
        <w:rPr>
          <w:rFonts w:eastAsia="仿宋_GB2312" w:cs="仿宋_GB2312" w:hint="eastAsia"/>
          <w:sz w:val="32"/>
          <w:szCs w:val="32"/>
        </w:rPr>
        <w:t>8000</w:t>
      </w:r>
      <w:r>
        <w:rPr>
          <w:rFonts w:eastAsia="仿宋_GB2312" w:cs="仿宋_GB2312" w:hint="eastAsia"/>
          <w:sz w:val="32"/>
          <w:szCs w:val="32"/>
        </w:rPr>
        <w:t>元。判决生效后，交付执行。</w:t>
      </w:r>
      <w:r w:rsidR="00D51DA2">
        <w:rPr>
          <w:rFonts w:eastAsia="仿宋_GB2312" w:cs="仿宋_GB2312" w:hint="eastAsia"/>
          <w:sz w:val="32"/>
          <w:szCs w:val="32"/>
        </w:rPr>
        <w:t>因</w:t>
      </w:r>
      <w:r w:rsidR="007265CE">
        <w:rPr>
          <w:rFonts w:eastAsia="仿宋_GB2312" w:cs="仿宋_GB2312" w:hint="eastAsia"/>
          <w:sz w:val="32"/>
          <w:szCs w:val="32"/>
        </w:rPr>
        <w:t>罪犯冯华栋在服刑期间确有悔改表现，本院于</w:t>
      </w:r>
      <w:r w:rsidR="007265CE">
        <w:rPr>
          <w:rFonts w:eastAsia="仿宋_GB2312" w:cs="仿宋_GB2312" w:hint="eastAsia"/>
          <w:sz w:val="32"/>
          <w:szCs w:val="32"/>
        </w:rPr>
        <w:t>2018</w:t>
      </w:r>
      <w:r w:rsidR="007265CE">
        <w:rPr>
          <w:rFonts w:eastAsia="仿宋_GB2312" w:cs="仿宋_GB2312" w:hint="eastAsia"/>
          <w:sz w:val="32"/>
          <w:szCs w:val="32"/>
        </w:rPr>
        <w:t>年</w:t>
      </w:r>
      <w:r w:rsidR="007265CE">
        <w:rPr>
          <w:rFonts w:eastAsia="仿宋_GB2312" w:cs="仿宋_GB2312" w:hint="eastAsia"/>
          <w:sz w:val="32"/>
          <w:szCs w:val="32"/>
        </w:rPr>
        <w:t>2</w:t>
      </w:r>
      <w:r w:rsidR="007265CE">
        <w:rPr>
          <w:rFonts w:eastAsia="仿宋_GB2312" w:cs="仿宋_GB2312" w:hint="eastAsia"/>
          <w:sz w:val="32"/>
          <w:szCs w:val="32"/>
        </w:rPr>
        <w:t>月</w:t>
      </w:r>
      <w:r w:rsidR="007265CE">
        <w:rPr>
          <w:rFonts w:eastAsia="仿宋_GB2312" w:cs="仿宋_GB2312" w:hint="eastAsia"/>
          <w:sz w:val="32"/>
          <w:szCs w:val="32"/>
        </w:rPr>
        <w:t>9</w:t>
      </w:r>
      <w:r w:rsidR="007265CE">
        <w:rPr>
          <w:rFonts w:eastAsia="仿宋_GB2312" w:cs="仿宋_GB2312" w:hint="eastAsia"/>
          <w:sz w:val="32"/>
          <w:szCs w:val="32"/>
        </w:rPr>
        <w:t>日作出（</w:t>
      </w:r>
      <w:r w:rsidR="007265CE">
        <w:rPr>
          <w:rFonts w:eastAsia="仿宋_GB2312" w:cs="仿宋_GB2312" w:hint="eastAsia"/>
          <w:sz w:val="32"/>
          <w:szCs w:val="32"/>
        </w:rPr>
        <w:t>2018</w:t>
      </w:r>
      <w:r w:rsidR="007265CE">
        <w:rPr>
          <w:rFonts w:eastAsia="仿宋_GB2312" w:cs="仿宋_GB2312" w:hint="eastAsia"/>
          <w:sz w:val="32"/>
          <w:szCs w:val="32"/>
        </w:rPr>
        <w:t>）粤</w:t>
      </w:r>
      <w:r w:rsidR="007265CE">
        <w:rPr>
          <w:rFonts w:eastAsia="仿宋_GB2312" w:cs="仿宋_GB2312" w:hint="eastAsia"/>
          <w:sz w:val="32"/>
          <w:szCs w:val="32"/>
        </w:rPr>
        <w:t>01</w:t>
      </w:r>
      <w:r w:rsidR="007265CE">
        <w:rPr>
          <w:rFonts w:eastAsia="仿宋_GB2312" w:cs="仿宋_GB2312" w:hint="eastAsia"/>
          <w:sz w:val="32"/>
          <w:szCs w:val="32"/>
        </w:rPr>
        <w:t>刑更</w:t>
      </w:r>
      <w:r w:rsidR="007265CE">
        <w:rPr>
          <w:rFonts w:eastAsia="仿宋_GB2312" w:cs="仿宋_GB2312" w:hint="eastAsia"/>
          <w:sz w:val="32"/>
          <w:szCs w:val="32"/>
        </w:rPr>
        <w:t>295</w:t>
      </w:r>
      <w:r w:rsidR="007265CE">
        <w:rPr>
          <w:rFonts w:eastAsia="仿宋_GB2312" w:cs="仿宋_GB2312" w:hint="eastAsia"/>
          <w:sz w:val="32"/>
          <w:szCs w:val="32"/>
        </w:rPr>
        <w:t>号刑事裁定，减去有期徒刑七个月。因该罪犯在服刑期间发现漏罪，广东省阳西县人民法院于</w:t>
      </w:r>
      <w:r w:rsidR="007265CE">
        <w:rPr>
          <w:rFonts w:eastAsia="仿宋_GB2312" w:cs="仿宋_GB2312" w:hint="eastAsia"/>
          <w:sz w:val="32"/>
          <w:szCs w:val="32"/>
        </w:rPr>
        <w:t>2019</w:t>
      </w:r>
      <w:r w:rsidR="007265CE">
        <w:rPr>
          <w:rFonts w:eastAsia="仿宋_GB2312" w:cs="仿宋_GB2312" w:hint="eastAsia"/>
          <w:sz w:val="32"/>
          <w:szCs w:val="32"/>
        </w:rPr>
        <w:t>年</w:t>
      </w:r>
      <w:r w:rsidR="007265CE">
        <w:rPr>
          <w:rFonts w:eastAsia="仿宋_GB2312" w:cs="仿宋_GB2312" w:hint="eastAsia"/>
          <w:sz w:val="32"/>
          <w:szCs w:val="32"/>
        </w:rPr>
        <w:t>9</w:t>
      </w:r>
      <w:r w:rsidR="007265CE">
        <w:rPr>
          <w:rFonts w:eastAsia="仿宋_GB2312" w:cs="仿宋_GB2312" w:hint="eastAsia"/>
          <w:sz w:val="32"/>
          <w:szCs w:val="32"/>
        </w:rPr>
        <w:t>月</w:t>
      </w:r>
      <w:r w:rsidR="007265CE">
        <w:rPr>
          <w:rFonts w:eastAsia="仿宋_GB2312" w:cs="仿宋_GB2312" w:hint="eastAsia"/>
          <w:sz w:val="32"/>
          <w:szCs w:val="32"/>
        </w:rPr>
        <w:t>3</w:t>
      </w:r>
      <w:r w:rsidR="007265CE">
        <w:rPr>
          <w:rFonts w:eastAsia="仿宋_GB2312" w:cs="仿宋_GB2312" w:hint="eastAsia"/>
          <w:sz w:val="32"/>
          <w:szCs w:val="32"/>
        </w:rPr>
        <w:t>日作出（</w:t>
      </w:r>
      <w:r w:rsidR="007265CE">
        <w:rPr>
          <w:rFonts w:eastAsia="仿宋_GB2312" w:cs="仿宋_GB2312" w:hint="eastAsia"/>
          <w:sz w:val="32"/>
          <w:szCs w:val="32"/>
        </w:rPr>
        <w:t>2019</w:t>
      </w:r>
      <w:r w:rsidR="007265CE">
        <w:rPr>
          <w:rFonts w:eastAsia="仿宋_GB2312" w:cs="仿宋_GB2312" w:hint="eastAsia"/>
          <w:sz w:val="32"/>
          <w:szCs w:val="32"/>
        </w:rPr>
        <w:t>）粤</w:t>
      </w:r>
      <w:r w:rsidR="007265CE">
        <w:rPr>
          <w:rFonts w:eastAsia="仿宋_GB2312" w:cs="仿宋_GB2312" w:hint="eastAsia"/>
          <w:sz w:val="32"/>
          <w:szCs w:val="32"/>
        </w:rPr>
        <w:t>1721</w:t>
      </w:r>
      <w:r w:rsidR="007265CE">
        <w:rPr>
          <w:rFonts w:eastAsia="仿宋_GB2312" w:cs="仿宋_GB2312" w:hint="eastAsia"/>
          <w:sz w:val="32"/>
          <w:szCs w:val="32"/>
        </w:rPr>
        <w:t>刑初</w:t>
      </w:r>
      <w:r w:rsidR="007265CE">
        <w:rPr>
          <w:rFonts w:eastAsia="仿宋_GB2312" w:cs="仿宋_GB2312" w:hint="eastAsia"/>
          <w:sz w:val="32"/>
          <w:szCs w:val="32"/>
        </w:rPr>
        <w:t>164</w:t>
      </w:r>
      <w:r w:rsidR="007265CE">
        <w:rPr>
          <w:rFonts w:eastAsia="仿宋_GB2312" w:cs="仿宋_GB2312" w:hint="eastAsia"/>
          <w:sz w:val="32"/>
          <w:szCs w:val="32"/>
        </w:rPr>
        <w:t>号刑事判决，以被告人冯华栋犯故意伤害罪，与前罪数罪并罚，决定执行有期徒刑十七年，并处罚金人民币</w:t>
      </w:r>
      <w:r w:rsidR="007265CE">
        <w:rPr>
          <w:rFonts w:eastAsia="仿宋_GB2312" w:cs="仿宋_GB2312" w:hint="eastAsia"/>
          <w:sz w:val="32"/>
          <w:szCs w:val="32"/>
        </w:rPr>
        <w:t>8000</w:t>
      </w:r>
      <w:r w:rsidR="007265CE">
        <w:rPr>
          <w:rFonts w:eastAsia="仿宋_GB2312" w:cs="仿宋_GB2312" w:hint="eastAsia"/>
          <w:sz w:val="32"/>
          <w:szCs w:val="32"/>
        </w:rPr>
        <w:t>元。刑期执行至</w:t>
      </w:r>
      <w:r w:rsidR="007265CE">
        <w:rPr>
          <w:rFonts w:eastAsia="仿宋_GB2312" w:cs="仿宋_GB2312" w:hint="eastAsia"/>
          <w:sz w:val="32"/>
          <w:szCs w:val="32"/>
        </w:rPr>
        <w:t>2031</w:t>
      </w:r>
      <w:r w:rsidR="007265CE">
        <w:rPr>
          <w:rFonts w:eastAsia="仿宋_GB2312" w:cs="仿宋_GB2312" w:hint="eastAsia"/>
          <w:sz w:val="32"/>
          <w:szCs w:val="32"/>
        </w:rPr>
        <w:t>年</w:t>
      </w:r>
      <w:r w:rsidR="007265CE">
        <w:rPr>
          <w:rFonts w:eastAsia="仿宋_GB2312" w:cs="仿宋_GB2312" w:hint="eastAsia"/>
          <w:sz w:val="32"/>
          <w:szCs w:val="32"/>
        </w:rPr>
        <w:t>7</w:t>
      </w:r>
      <w:r w:rsidR="007265CE">
        <w:rPr>
          <w:rFonts w:eastAsia="仿宋_GB2312" w:cs="仿宋_GB2312" w:hint="eastAsia"/>
          <w:sz w:val="32"/>
          <w:szCs w:val="32"/>
        </w:rPr>
        <w:t>月</w:t>
      </w:r>
      <w:r w:rsidR="007265CE">
        <w:rPr>
          <w:rFonts w:eastAsia="仿宋_GB2312" w:cs="仿宋_GB2312" w:hint="eastAsia"/>
          <w:sz w:val="32"/>
          <w:szCs w:val="32"/>
        </w:rPr>
        <w:t>31</w:t>
      </w:r>
      <w:r w:rsidR="007265CE">
        <w:rPr>
          <w:rFonts w:eastAsia="仿宋_GB2312" w:cs="仿宋_GB2312" w:hint="eastAsia"/>
          <w:sz w:val="32"/>
          <w:szCs w:val="32"/>
        </w:rPr>
        <w:t>日。执行机关广东省番禺监狱于</w:t>
      </w:r>
      <w:r w:rsidR="007265CE">
        <w:rPr>
          <w:rFonts w:eastAsia="仿宋_GB2312" w:cs="仿宋_GB2312" w:hint="eastAsia"/>
          <w:sz w:val="32"/>
          <w:szCs w:val="32"/>
        </w:rPr>
        <w:t>2020</w:t>
      </w:r>
      <w:r w:rsidR="007265CE">
        <w:rPr>
          <w:rFonts w:eastAsia="仿宋_GB2312" w:cs="仿宋_GB2312" w:hint="eastAsia"/>
          <w:sz w:val="32"/>
          <w:szCs w:val="32"/>
        </w:rPr>
        <w:t>年</w:t>
      </w:r>
      <w:r w:rsidR="007265CE">
        <w:rPr>
          <w:rFonts w:eastAsia="仿宋_GB2312" w:cs="仿宋_GB2312" w:hint="eastAsia"/>
          <w:sz w:val="32"/>
          <w:szCs w:val="32"/>
        </w:rPr>
        <w:t>6</w:t>
      </w:r>
      <w:r w:rsidR="007265CE">
        <w:rPr>
          <w:rFonts w:eastAsia="仿宋_GB2312" w:cs="仿宋_GB2312" w:hint="eastAsia"/>
          <w:sz w:val="32"/>
          <w:szCs w:val="32"/>
        </w:rPr>
        <w:t>月</w:t>
      </w:r>
      <w:r w:rsidR="007265CE">
        <w:rPr>
          <w:rFonts w:eastAsia="仿宋_GB2312" w:cs="仿宋_GB2312" w:hint="eastAsia"/>
          <w:sz w:val="32"/>
          <w:szCs w:val="32"/>
        </w:rPr>
        <w:t>1</w:t>
      </w:r>
      <w:r w:rsidR="007265CE">
        <w:rPr>
          <w:rFonts w:eastAsia="仿宋_GB2312" w:cs="仿宋_GB2312" w:hint="eastAsia"/>
          <w:sz w:val="32"/>
          <w:szCs w:val="32"/>
        </w:rPr>
        <w:t>日提出减刑建议，报送本院。本院依法组成合议庭审理了本案。本案现已审理终结。</w:t>
      </w:r>
    </w:p>
    <w:p w:rsidR="007265CE" w:rsidRDefault="007265CE" w:rsidP="00583EDD">
      <w:pPr>
        <w:spacing w:line="32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执行机关广东省番禺监狱认为，罪犯冯华栋在服刑期间</w:t>
      </w:r>
      <w:r w:rsidR="00E26D36">
        <w:rPr>
          <w:rFonts w:eastAsia="仿宋_GB2312" w:cs="仿宋_GB2312" w:hint="eastAsia"/>
          <w:sz w:val="32"/>
          <w:szCs w:val="32"/>
        </w:rPr>
        <w:t>，能认罪悔罪；认真遵守法律法规及监规纪律，接受教育改造；积极参加思想、文化和职业技术教育；积极参加生产劳动，努力完成生产任务，确有悔改表现，向本院提请对罪犯冯华栋在原减刑裁定减去的刑期总和之内，酌情重新裁定。</w:t>
      </w:r>
    </w:p>
    <w:p w:rsidR="00E26D36" w:rsidRDefault="00E26D36" w:rsidP="00583EDD">
      <w:pPr>
        <w:spacing w:line="32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经审理查明，罪犯冯华栋在服刑考核期间，能认罪悔罪；认真遵守法律法规及监规纪律，接受教育改造；积极参加思想、文化和职业技术教育；积极参加生产劳动，努力完成生产任务，共获得考核总分</w:t>
      </w:r>
      <w:r>
        <w:rPr>
          <w:rFonts w:eastAsia="仿宋_GB2312" w:cs="仿宋_GB2312" w:hint="eastAsia"/>
          <w:sz w:val="32"/>
          <w:szCs w:val="32"/>
        </w:rPr>
        <w:t>3560</w:t>
      </w:r>
      <w:r>
        <w:rPr>
          <w:rFonts w:eastAsia="仿宋_GB2312" w:cs="仿宋_GB2312" w:hint="eastAsia"/>
          <w:sz w:val="32"/>
          <w:szCs w:val="32"/>
        </w:rPr>
        <w:t>分，</w:t>
      </w:r>
      <w:r>
        <w:rPr>
          <w:rFonts w:eastAsia="仿宋_GB2312" w:cs="仿宋_GB2312" w:hint="eastAsia"/>
          <w:sz w:val="32"/>
          <w:szCs w:val="32"/>
        </w:rPr>
        <w:t>2017</w:t>
      </w: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 w:cs="仿宋_GB2312" w:hint="eastAsia"/>
          <w:sz w:val="32"/>
          <w:szCs w:val="32"/>
        </w:rPr>
        <w:t>7</w:t>
      </w:r>
      <w:r>
        <w:rPr>
          <w:rFonts w:eastAsia="仿宋_GB2312" w:cs="仿宋_GB2312" w:hint="eastAsia"/>
          <w:sz w:val="32"/>
          <w:szCs w:val="32"/>
        </w:rPr>
        <w:t>月换算为表扬</w:t>
      </w:r>
      <w:r>
        <w:rPr>
          <w:rFonts w:eastAsia="仿宋_GB2312" w:cs="仿宋_GB2312" w:hint="eastAsia"/>
          <w:sz w:val="32"/>
          <w:szCs w:val="32"/>
        </w:rPr>
        <w:t>5</w:t>
      </w:r>
      <w:r>
        <w:rPr>
          <w:rFonts w:eastAsia="仿宋_GB2312" w:cs="仿宋_GB2312" w:hint="eastAsia"/>
          <w:sz w:val="32"/>
          <w:szCs w:val="32"/>
        </w:rPr>
        <w:t>此。该罪犯已全额缴纳罚金。以上事实有罪犯服刑期间改造考核档案等在卷材料予以证实。</w:t>
      </w:r>
    </w:p>
    <w:p w:rsidR="00E26D36" w:rsidRDefault="00E26D36" w:rsidP="00583EDD">
      <w:pPr>
        <w:spacing w:line="32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本院认为，罪犯冯华栋确有悔改表现的事实清楚，证据充分，执行机关提请对该罪犯减刑的建议合法，应予以采纳。综合考虑</w:t>
      </w:r>
      <w:r>
        <w:rPr>
          <w:rFonts w:eastAsia="仿宋_GB2312" w:cs="仿宋_GB2312" w:hint="eastAsia"/>
          <w:sz w:val="32"/>
          <w:szCs w:val="32"/>
        </w:rPr>
        <w:lastRenderedPageBreak/>
        <w:t>对该</w:t>
      </w:r>
      <w:r w:rsidR="007467B1">
        <w:rPr>
          <w:rFonts w:eastAsia="仿宋_GB2312" w:cs="仿宋_GB2312" w:hint="eastAsia"/>
          <w:sz w:val="32"/>
          <w:szCs w:val="32"/>
        </w:rPr>
        <w:t>罪犯减刑幅度从宽或从严掌握的具体情节，依照《中华人民共和国刑法》第七十八条、第七十九条、《中华人民共和国刑事诉讼法》第二百六十二条第二款、《最高人民法院关于适用</w:t>
      </w:r>
      <w:r w:rsidR="007467B1">
        <w:rPr>
          <w:rFonts w:eastAsia="仿宋_GB2312" w:cs="仿宋_GB2312" w:hint="eastAsia"/>
          <w:sz w:val="32"/>
          <w:szCs w:val="32"/>
        </w:rPr>
        <w:t>&lt;</w:t>
      </w:r>
      <w:r w:rsidR="007467B1">
        <w:rPr>
          <w:rFonts w:eastAsia="仿宋_GB2312" w:cs="仿宋_GB2312" w:hint="eastAsia"/>
          <w:sz w:val="32"/>
          <w:szCs w:val="32"/>
        </w:rPr>
        <w:t>中华人民共和国刑事诉讼法</w:t>
      </w:r>
      <w:r w:rsidR="007467B1">
        <w:rPr>
          <w:rFonts w:eastAsia="仿宋_GB2312" w:cs="仿宋_GB2312" w:hint="eastAsia"/>
          <w:sz w:val="32"/>
          <w:szCs w:val="32"/>
        </w:rPr>
        <w:t>&gt;</w:t>
      </w:r>
      <w:r w:rsidR="007467B1">
        <w:rPr>
          <w:rFonts w:eastAsia="仿宋_GB2312" w:cs="仿宋_GB2312" w:hint="eastAsia"/>
          <w:sz w:val="32"/>
          <w:szCs w:val="32"/>
        </w:rPr>
        <w:t>的解释》第四百四十九条第一款第三项、第四百五十一条、《最高人民法院关于办理减刑、假释案件具体应用法律的规定》（法释</w:t>
      </w:r>
      <w:r w:rsidR="007467B1">
        <w:rPr>
          <w:rFonts w:eastAsia="仿宋_GB2312" w:cs="仿宋_GB2312" w:hint="eastAsia"/>
          <w:sz w:val="32"/>
          <w:szCs w:val="32"/>
        </w:rPr>
        <w:t>23</w:t>
      </w:r>
      <w:r w:rsidR="007467B1">
        <w:rPr>
          <w:rFonts w:eastAsia="仿宋_GB2312" w:cs="仿宋_GB2312" w:hint="eastAsia"/>
          <w:sz w:val="32"/>
          <w:szCs w:val="32"/>
        </w:rPr>
        <w:t>号）第二条、第三条、第六条、第七条第二款的规定，裁定如下：</w:t>
      </w:r>
    </w:p>
    <w:p w:rsidR="00B15525" w:rsidRDefault="00B15525" w:rsidP="00583EDD">
      <w:pPr>
        <w:spacing w:line="32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对罪犯冯华栋予以减去有期徒刑七个月（刑期执行至</w:t>
      </w:r>
      <w:r>
        <w:rPr>
          <w:rFonts w:eastAsia="仿宋_GB2312" w:cs="仿宋_GB2312" w:hint="eastAsia"/>
          <w:sz w:val="32"/>
          <w:szCs w:val="32"/>
        </w:rPr>
        <w:t>2030</w:t>
      </w: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 w:cs="仿宋_GB2312" w:hint="eastAsia"/>
          <w:sz w:val="32"/>
          <w:szCs w:val="32"/>
        </w:rPr>
        <w:t>12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 w:cs="仿宋_GB2312" w:hint="eastAsia"/>
          <w:sz w:val="32"/>
          <w:szCs w:val="32"/>
        </w:rPr>
        <w:t>31</w:t>
      </w:r>
      <w:r>
        <w:rPr>
          <w:rFonts w:eastAsia="仿宋_GB2312" w:cs="仿宋_GB2312" w:hint="eastAsia"/>
          <w:sz w:val="32"/>
          <w:szCs w:val="32"/>
        </w:rPr>
        <w:t>日止）</w:t>
      </w:r>
    </w:p>
    <w:p w:rsidR="00B15525" w:rsidRPr="00B15525" w:rsidRDefault="00B15525" w:rsidP="00583EDD">
      <w:pPr>
        <w:spacing w:line="32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本裁定送达后即发生法律效力。</w:t>
      </w:r>
    </w:p>
    <w:p w:rsidR="00EF6FAA" w:rsidRPr="00DB42F4" w:rsidRDefault="00EF6FAA" w:rsidP="00EF6FAA">
      <w:pPr>
        <w:ind w:firstLineChars="200" w:firstLine="640"/>
        <w:rPr>
          <w:rFonts w:eastAsia="仿宋_GB2312" w:cs="仿宋_GB2312"/>
          <w:sz w:val="32"/>
          <w:szCs w:val="32"/>
        </w:rPr>
      </w:pPr>
    </w:p>
    <w:p w:rsidR="00EF6FAA" w:rsidRPr="00DB42F4" w:rsidRDefault="00EF6FAA" w:rsidP="00EF6FAA">
      <w:pPr>
        <w:ind w:firstLineChars="200" w:firstLine="640"/>
        <w:rPr>
          <w:rFonts w:eastAsia="仿宋_GB2312" w:cs="仿宋_GB2312"/>
          <w:sz w:val="32"/>
          <w:szCs w:val="32"/>
        </w:rPr>
      </w:pPr>
    </w:p>
    <w:p w:rsidR="006C7FB5" w:rsidRPr="00DB42F4" w:rsidRDefault="006C7FB5" w:rsidP="00EF6FAA">
      <w:pPr>
        <w:ind w:firstLineChars="200" w:firstLine="640"/>
        <w:rPr>
          <w:rFonts w:eastAsia="仿宋_GB2312" w:cs="仿宋_GB2312"/>
          <w:sz w:val="32"/>
          <w:szCs w:val="32"/>
        </w:rPr>
      </w:pPr>
    </w:p>
    <w:p w:rsidR="00DB42F4" w:rsidRPr="00DB42F4" w:rsidRDefault="00DB42F4" w:rsidP="00EF6FAA">
      <w:pPr>
        <w:ind w:firstLineChars="200" w:firstLine="640"/>
        <w:rPr>
          <w:rFonts w:eastAsia="仿宋_GB2312" w:cs="仿宋_GB2312"/>
          <w:sz w:val="32"/>
          <w:szCs w:val="32"/>
        </w:rPr>
      </w:pPr>
    </w:p>
    <w:p w:rsidR="00DB42F4" w:rsidRDefault="00DB42F4" w:rsidP="00EF6FA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22073E" w:rsidRPr="00EF6FAA" w:rsidRDefault="0022073E" w:rsidP="00EF6FAA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EF6FAA" w:rsidRDefault="00EF6FAA" w:rsidP="00072D4E">
      <w:pPr>
        <w:tabs>
          <w:tab w:val="left" w:pos="6300"/>
        </w:tabs>
        <w:ind w:firstLineChars="1400" w:firstLine="4480"/>
        <w:rPr>
          <w:rFonts w:ascii="仿宋_GB2312" w:eastAsia="仿宋_GB2312" w:cs="仿宋_GB2312"/>
          <w:sz w:val="32"/>
          <w:szCs w:val="32"/>
        </w:rPr>
      </w:pPr>
    </w:p>
    <w:p w:rsidR="00EF6FAA" w:rsidRDefault="00EF6FAA" w:rsidP="00072D4E">
      <w:pPr>
        <w:tabs>
          <w:tab w:val="left" w:pos="6300"/>
        </w:tabs>
        <w:ind w:firstLineChars="1400" w:firstLine="4480"/>
        <w:rPr>
          <w:rFonts w:ascii="仿宋_GB2312" w:eastAsia="仿宋_GB2312" w:cs="仿宋_GB2312"/>
          <w:sz w:val="32"/>
          <w:szCs w:val="32"/>
        </w:rPr>
      </w:pPr>
    </w:p>
    <w:p w:rsidR="00DB42F4" w:rsidRDefault="00DB42F4" w:rsidP="00DB42F4">
      <w:pPr>
        <w:tabs>
          <w:tab w:val="left" w:pos="6300"/>
        </w:tabs>
        <w:ind w:firstLineChars="1400" w:firstLine="4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审　判　长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 w:rsidR="00B15525">
        <w:rPr>
          <w:rFonts w:ascii="仿宋_GB2312" w:eastAsia="仿宋_GB2312" w:cs="仿宋_GB2312" w:hint="eastAsia"/>
          <w:sz w:val="32"/>
          <w:szCs w:val="32"/>
        </w:rPr>
        <w:t>林  娟</w:t>
      </w:r>
    </w:p>
    <w:p w:rsidR="00DB42F4" w:rsidRDefault="00DB42F4" w:rsidP="00DB42F4">
      <w:pPr>
        <w:ind w:firstLineChars="1400" w:firstLine="4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审　判　员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 w:rsidR="00B15525">
        <w:rPr>
          <w:rFonts w:ascii="仿宋_GB2312" w:eastAsia="仿宋_GB2312" w:cs="仿宋_GB2312" w:hint="eastAsia"/>
          <w:sz w:val="32"/>
          <w:szCs w:val="32"/>
        </w:rPr>
        <w:t>谢敏广</w:t>
      </w:r>
    </w:p>
    <w:p w:rsidR="00DB42F4" w:rsidRPr="00B15525" w:rsidRDefault="00DB42F4" w:rsidP="00B15525">
      <w:pPr>
        <w:ind w:firstLineChars="1400" w:firstLine="4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审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判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员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 w:rsidR="00B15525">
        <w:rPr>
          <w:rFonts w:ascii="仿宋_GB2312" w:eastAsia="仿宋_GB2312" w:cs="仿宋_GB2312" w:hint="eastAsia"/>
          <w:sz w:val="32"/>
          <w:szCs w:val="32"/>
        </w:rPr>
        <w:t>周树勤</w:t>
      </w:r>
    </w:p>
    <w:p w:rsidR="00DB42F4" w:rsidRPr="009B478A" w:rsidRDefault="00DB42F4" w:rsidP="00B15525">
      <w:pPr>
        <w:ind w:firstLineChars="1250" w:firstLine="4000"/>
        <w:rPr>
          <w:rFonts w:ascii="仿宋_GB2312" w:eastAsia="仿宋_GB2312"/>
          <w:sz w:val="32"/>
          <w:szCs w:val="32"/>
        </w:rPr>
      </w:pPr>
      <w:r w:rsidRPr="009B478A">
        <w:rPr>
          <w:rFonts w:ascii="仿宋_GB2312" w:eastAsia="仿宋_GB2312" w:cs="仿宋_GB2312" w:hint="eastAsia"/>
          <w:sz w:val="32"/>
          <w:szCs w:val="32"/>
        </w:rPr>
        <w:t>二</w:t>
      </w:r>
      <w:r>
        <w:rPr>
          <w:rFonts w:ascii="仿宋_GB2312" w:eastAsia="仿宋_GB2312" w:cs="仿宋_GB2312" w:hint="eastAsia"/>
          <w:sz w:val="32"/>
          <w:szCs w:val="32"/>
        </w:rPr>
        <w:t>Ｏ</w:t>
      </w:r>
      <w:r w:rsidR="00B15525" w:rsidRPr="009B478A">
        <w:rPr>
          <w:rFonts w:ascii="仿宋_GB2312" w:eastAsia="仿宋_GB2312" w:cs="仿宋_GB2312" w:hint="eastAsia"/>
          <w:sz w:val="32"/>
          <w:szCs w:val="32"/>
        </w:rPr>
        <w:t>二</w:t>
      </w:r>
      <w:r w:rsidR="00B15525">
        <w:rPr>
          <w:rFonts w:ascii="仿宋_GB2312" w:eastAsia="仿宋_GB2312" w:cs="仿宋_GB2312" w:hint="eastAsia"/>
          <w:sz w:val="32"/>
          <w:szCs w:val="32"/>
        </w:rPr>
        <w:t xml:space="preserve">Ｏ </w:t>
      </w:r>
      <w:r w:rsidRPr="009B478A">
        <w:rPr>
          <w:rFonts w:ascii="仿宋_GB2312" w:eastAsia="仿宋_GB2312" w:cs="仿宋_GB2312" w:hint="eastAsia"/>
          <w:sz w:val="32"/>
          <w:szCs w:val="32"/>
        </w:rPr>
        <w:t>年</w:t>
      </w:r>
      <w:r w:rsidR="001B0323">
        <w:rPr>
          <w:rFonts w:ascii="仿宋_GB2312" w:eastAsia="仿宋_GB2312" w:cs="仿宋_GB2312" w:hint="eastAsia"/>
          <w:sz w:val="32"/>
          <w:szCs w:val="32"/>
        </w:rPr>
        <w:t xml:space="preserve"> 六</w:t>
      </w:r>
      <w:r w:rsidRPr="009B478A">
        <w:rPr>
          <w:rFonts w:ascii="仿宋_GB2312" w:eastAsia="仿宋_GB2312" w:cs="仿宋_GB2312" w:hint="eastAsia"/>
          <w:sz w:val="32"/>
          <w:szCs w:val="32"/>
        </w:rPr>
        <w:t>月</w:t>
      </w:r>
      <w:r w:rsidR="001B0323">
        <w:rPr>
          <w:rFonts w:ascii="仿宋_GB2312" w:eastAsia="仿宋_GB2312" w:cs="仿宋_GB2312" w:hint="eastAsia"/>
          <w:sz w:val="32"/>
          <w:szCs w:val="32"/>
        </w:rPr>
        <w:t>三</w:t>
      </w:r>
      <w:r w:rsidR="00392B47">
        <w:rPr>
          <w:rFonts w:ascii="仿宋_GB2312" w:eastAsia="仿宋_GB2312" w:cs="仿宋_GB2312" w:hint="eastAsia"/>
          <w:sz w:val="32"/>
          <w:szCs w:val="32"/>
        </w:rPr>
        <w:t>十</w:t>
      </w:r>
      <w:r w:rsidRPr="009B478A">
        <w:rPr>
          <w:rFonts w:ascii="仿宋_GB2312" w:eastAsia="仿宋_GB2312" w:cs="仿宋_GB2312" w:hint="eastAsia"/>
          <w:sz w:val="32"/>
          <w:szCs w:val="32"/>
        </w:rPr>
        <w:t>日</w:t>
      </w:r>
    </w:p>
    <w:p w:rsidR="00DB42F4" w:rsidRPr="009B478A" w:rsidRDefault="00DB42F4" w:rsidP="00DB42F4">
      <w:pPr>
        <w:ind w:firstLineChars="1400" w:firstLine="4480"/>
        <w:rPr>
          <w:rFonts w:ascii="仿宋_GB2312" w:eastAsia="仿宋_GB2312" w:cs="仿宋_GB2312"/>
          <w:sz w:val="32"/>
          <w:szCs w:val="32"/>
        </w:rPr>
      </w:pPr>
    </w:p>
    <w:p w:rsidR="00DB42F4" w:rsidRDefault="00DB42F4" w:rsidP="00DB42F4">
      <w:pPr>
        <w:rPr>
          <w:rFonts w:ascii="仿宋_GB2312" w:eastAsia="仿宋_GB2312" w:cs="仿宋_GB2312"/>
          <w:sz w:val="32"/>
          <w:szCs w:val="32"/>
        </w:rPr>
      </w:pPr>
      <w:r w:rsidRPr="009B478A">
        <w:rPr>
          <w:rFonts w:ascii="仿宋_GB2312" w:eastAsia="仿宋_GB2312" w:cs="仿宋_GB2312" w:hint="eastAsia"/>
          <w:sz w:val="32"/>
          <w:szCs w:val="32"/>
        </w:rPr>
        <w:t>本件与原本核对无异</w:t>
      </w:r>
    </w:p>
    <w:p w:rsidR="00DB42F4" w:rsidRPr="00295403" w:rsidRDefault="00DB42F4" w:rsidP="00DB42F4">
      <w:pPr>
        <w:ind w:firstLineChars="1400" w:firstLine="4480"/>
        <w:rPr>
          <w:rFonts w:ascii="仿宋_GB2312" w:eastAsia="仿宋_GB2312"/>
          <w:sz w:val="32"/>
          <w:szCs w:val="32"/>
        </w:rPr>
      </w:pPr>
    </w:p>
    <w:p w:rsidR="00DB42F4" w:rsidRPr="000D3D0D" w:rsidRDefault="00DB42F4" w:rsidP="00B15525">
      <w:pPr>
        <w:tabs>
          <w:tab w:val="left" w:pos="6300"/>
          <w:tab w:val="left" w:pos="6510"/>
          <w:tab w:val="left" w:pos="7350"/>
        </w:tabs>
        <w:ind w:firstLineChars="1400" w:firstLine="4480"/>
      </w:pPr>
      <w:r w:rsidRPr="009B478A">
        <w:rPr>
          <w:rFonts w:ascii="仿宋_GB2312" w:eastAsia="仿宋_GB2312" w:cs="仿宋_GB2312" w:hint="eastAsia"/>
          <w:sz w:val="32"/>
          <w:szCs w:val="32"/>
        </w:rPr>
        <w:t>书　记　员</w:t>
      </w:r>
      <w:r w:rsidRPr="009B478A">
        <w:rPr>
          <w:rFonts w:ascii="仿宋_GB2312" w:eastAsia="仿宋_GB2312" w:cs="仿宋_GB2312"/>
          <w:sz w:val="32"/>
          <w:szCs w:val="32"/>
        </w:rPr>
        <w:t xml:space="preserve"> </w:t>
      </w:r>
      <w:r w:rsidR="00B15525">
        <w:rPr>
          <w:rFonts w:ascii="仿宋_GB2312" w:eastAsia="仿宋_GB2312" w:cs="仿宋_GB2312" w:hint="eastAsia"/>
          <w:sz w:val="32"/>
          <w:szCs w:val="32"/>
        </w:rPr>
        <w:t xml:space="preserve"> 秦黄铁</w:t>
      </w:r>
    </w:p>
    <w:p w:rsidR="00624C1C" w:rsidRDefault="00624C1C" w:rsidP="00624C1C">
      <w:pPr>
        <w:tabs>
          <w:tab w:val="left" w:pos="6300"/>
          <w:tab w:val="left" w:pos="6510"/>
          <w:tab w:val="left" w:pos="7350"/>
        </w:tabs>
        <w:ind w:firstLineChars="1400" w:firstLine="44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  </w:t>
      </w:r>
    </w:p>
    <w:sectPr w:rsidR="00624C1C" w:rsidSect="00985A2D">
      <w:footerReference w:type="even" r:id="rId7"/>
      <w:footerReference w:type="default" r:id="rId8"/>
      <w:pgSz w:w="11907" w:h="16840" w:code="9"/>
      <w:pgMar w:top="1701" w:right="1418" w:bottom="1418" w:left="1418" w:header="851" w:footer="1247" w:gutter="0"/>
      <w:cols w:space="425"/>
      <w:docGrid w:type="lines" w:linePitch="31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558" w:rsidRDefault="005B3558" w:rsidP="000C566C">
      <w:r>
        <w:separator/>
      </w:r>
    </w:p>
  </w:endnote>
  <w:endnote w:type="continuationSeparator" w:id="1">
    <w:p w:rsidR="005B3558" w:rsidRDefault="005B3558" w:rsidP="000C5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MS Serif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??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??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96F" w:rsidRDefault="0065587A" w:rsidP="006413F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1321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C296F" w:rsidRDefault="005B3558" w:rsidP="007C296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96F" w:rsidRDefault="0065587A" w:rsidP="006413F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1321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83EDD">
      <w:rPr>
        <w:rStyle w:val="a6"/>
        <w:noProof/>
      </w:rPr>
      <w:t>2</w:t>
    </w:r>
    <w:r>
      <w:rPr>
        <w:rStyle w:val="a6"/>
      </w:rPr>
      <w:fldChar w:fldCharType="end"/>
    </w:r>
  </w:p>
  <w:p w:rsidR="007C296F" w:rsidRDefault="005B3558" w:rsidP="007C296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558" w:rsidRDefault="005B3558" w:rsidP="000C566C">
      <w:r>
        <w:separator/>
      </w:r>
    </w:p>
  </w:footnote>
  <w:footnote w:type="continuationSeparator" w:id="1">
    <w:p w:rsidR="005B3558" w:rsidRDefault="005B3558" w:rsidP="000C56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>
      <o:colormenu v:ext="edit" fillcolor="none [130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66C"/>
    <w:rsid w:val="00001760"/>
    <w:rsid w:val="00072D4E"/>
    <w:rsid w:val="000A668F"/>
    <w:rsid w:val="000C566C"/>
    <w:rsid w:val="00110851"/>
    <w:rsid w:val="00147931"/>
    <w:rsid w:val="001B0323"/>
    <w:rsid w:val="001F2411"/>
    <w:rsid w:val="00200E45"/>
    <w:rsid w:val="0022073E"/>
    <w:rsid w:val="00225F41"/>
    <w:rsid w:val="00296EB2"/>
    <w:rsid w:val="00392B47"/>
    <w:rsid w:val="003952AF"/>
    <w:rsid w:val="00486FEB"/>
    <w:rsid w:val="004B7632"/>
    <w:rsid w:val="00530134"/>
    <w:rsid w:val="005322E4"/>
    <w:rsid w:val="00533CCA"/>
    <w:rsid w:val="00583EDD"/>
    <w:rsid w:val="005916A4"/>
    <w:rsid w:val="005B3558"/>
    <w:rsid w:val="005B6245"/>
    <w:rsid w:val="005D2E7A"/>
    <w:rsid w:val="00624C1C"/>
    <w:rsid w:val="0065587A"/>
    <w:rsid w:val="006719EE"/>
    <w:rsid w:val="006C7FB5"/>
    <w:rsid w:val="007265CE"/>
    <w:rsid w:val="007467B1"/>
    <w:rsid w:val="008118B4"/>
    <w:rsid w:val="008D0A3D"/>
    <w:rsid w:val="00A13212"/>
    <w:rsid w:val="00A2679E"/>
    <w:rsid w:val="00A87B2D"/>
    <w:rsid w:val="00A90FE6"/>
    <w:rsid w:val="00A97264"/>
    <w:rsid w:val="00AA7487"/>
    <w:rsid w:val="00B15525"/>
    <w:rsid w:val="00B32847"/>
    <w:rsid w:val="00B87C4C"/>
    <w:rsid w:val="00BA21FA"/>
    <w:rsid w:val="00C27612"/>
    <w:rsid w:val="00C76863"/>
    <w:rsid w:val="00CF0A44"/>
    <w:rsid w:val="00D51DA2"/>
    <w:rsid w:val="00DB42F4"/>
    <w:rsid w:val="00DE3055"/>
    <w:rsid w:val="00E26D36"/>
    <w:rsid w:val="00E47F86"/>
    <w:rsid w:val="00EA4A64"/>
    <w:rsid w:val="00EF6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 [130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6C"/>
    <w:pPr>
      <w:widowControl w:val="0"/>
      <w:adjustRightInd w:val="0"/>
      <w:jc w:val="both"/>
      <w:textAlignment w:val="baseline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qFormat/>
    <w:rsid w:val="0022073E"/>
    <w:pPr>
      <w:keepNext/>
      <w:spacing w:line="360" w:lineRule="atLeast"/>
      <w:jc w:val="center"/>
      <w:outlineLvl w:val="0"/>
    </w:pPr>
    <w:rPr>
      <w:rFonts w:ascii="宋体" w:cs="宋体"/>
      <w:b/>
      <w:bCs/>
      <w:color w:val="FF0000"/>
      <w:kern w:val="0"/>
      <w:sz w:val="44"/>
      <w:szCs w:val="44"/>
    </w:rPr>
  </w:style>
  <w:style w:type="paragraph" w:styleId="2">
    <w:name w:val="heading 2"/>
    <w:basedOn w:val="a"/>
    <w:next w:val="a0"/>
    <w:link w:val="2Char"/>
    <w:qFormat/>
    <w:rsid w:val="0022073E"/>
    <w:pPr>
      <w:keepNext/>
      <w:jc w:val="right"/>
      <w:outlineLvl w:val="1"/>
    </w:pPr>
    <w:rPr>
      <w:rFonts w:ascii="仿宋_GB2312" w:eastAsia="仿宋_GB2312" w:cs="仿宋_GB2312"/>
      <w:color w:val="000080"/>
      <w:kern w:val="0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0C566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0C56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566C"/>
    <w:pPr>
      <w:tabs>
        <w:tab w:val="center" w:pos="4153"/>
        <w:tab w:val="right" w:pos="8306"/>
      </w:tabs>
      <w:adjustRightInd/>
      <w:snapToGrid w:val="0"/>
      <w:jc w:val="left"/>
      <w:textAlignment w:val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C566C"/>
    <w:rPr>
      <w:sz w:val="18"/>
      <w:szCs w:val="18"/>
    </w:rPr>
  </w:style>
  <w:style w:type="character" w:styleId="a6">
    <w:name w:val="page number"/>
    <w:basedOn w:val="a1"/>
    <w:uiPriority w:val="99"/>
    <w:rsid w:val="000C566C"/>
    <w:rPr>
      <w:rFonts w:cs="Times New Roman"/>
    </w:rPr>
  </w:style>
  <w:style w:type="character" w:customStyle="1" w:styleId="1Char">
    <w:name w:val="标题 1 Char"/>
    <w:basedOn w:val="a1"/>
    <w:link w:val="1"/>
    <w:rsid w:val="0022073E"/>
    <w:rPr>
      <w:rFonts w:ascii="宋体" w:eastAsia="宋体" w:hAnsi="Times New Roman" w:cs="宋体"/>
      <w:b/>
      <w:bCs/>
      <w:color w:val="FF0000"/>
      <w:kern w:val="0"/>
      <w:sz w:val="44"/>
      <w:szCs w:val="44"/>
    </w:rPr>
  </w:style>
  <w:style w:type="character" w:customStyle="1" w:styleId="2Char">
    <w:name w:val="标题 2 Char"/>
    <w:basedOn w:val="a1"/>
    <w:link w:val="2"/>
    <w:rsid w:val="0022073E"/>
    <w:rPr>
      <w:rFonts w:ascii="仿宋_GB2312" w:eastAsia="仿宋_GB2312" w:hAnsi="Times New Roman" w:cs="仿宋_GB2312"/>
      <w:color w:val="000080"/>
      <w:kern w:val="0"/>
      <w:sz w:val="32"/>
      <w:szCs w:val="32"/>
    </w:rPr>
  </w:style>
  <w:style w:type="paragraph" w:styleId="a0">
    <w:name w:val="Normal Indent"/>
    <w:basedOn w:val="a"/>
    <w:uiPriority w:val="99"/>
    <w:semiHidden/>
    <w:unhideWhenUsed/>
    <w:rsid w:val="0022073E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25F41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225F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6AC49-40C7-4CD6-9047-540BB5FB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gzzy</dc:creator>
  <cp:keywords/>
  <dc:description/>
  <cp:lastModifiedBy>林娟</cp:lastModifiedBy>
  <cp:revision>21</cp:revision>
  <cp:lastPrinted>2017-08-11T03:30:00Z</cp:lastPrinted>
  <dcterms:created xsi:type="dcterms:W3CDTF">2016-09-29T03:17:00Z</dcterms:created>
  <dcterms:modified xsi:type="dcterms:W3CDTF">2020-06-29T03:23:00Z</dcterms:modified>
</cp:coreProperties>
</file>